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sz w:val="32"/>
          <w:szCs w:val="32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(Doit être rempli par le </w:t>
      </w:r>
      <w:r>
        <w:rPr>
          <w:rFonts w:ascii="Arial" w:hAnsi="Arial" w:cs="Arial"/>
          <w:lang w:val="fr-CH"/>
        </w:rPr>
        <w:t>secrétariat central</w:t>
      </w:r>
      <w:r>
        <w:rPr>
          <w:rFonts w:ascii="Arial" w:hAnsi="Arial" w:cs="Arial"/>
          <w:lang w:val="fr-CH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8"/>
      </w:tblGrid>
      <w:tr>
        <w:tc>
          <w:tcPr>
            <w:tcW w:w="2660" w:type="dxa"/>
            <w:shd w:val="clear" w:color="auto" w:fill="D9D9D9"/>
            <w:vAlign w:val="center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Demande</w:t>
            </w: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n°</w:t>
            </w:r>
          </w:p>
        </w:tc>
        <w:tc>
          <w:tcPr>
            <w:tcW w:w="1048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4080"/>
        </w:tabs>
        <w:ind w:left="-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</w:p>
    <w:p/>
    <w:p>
      <w:pPr>
        <w:ind w:left="-180"/>
        <w:rPr>
          <w:sz w:val="32"/>
          <w:szCs w:val="32"/>
          <w:lang w:val="fr-CH"/>
        </w:rPr>
      </w:pPr>
      <w:r>
        <w:rPr>
          <w:rFonts w:ascii="Arial" w:hAnsi="Arial" w:cs="Arial"/>
          <w:lang w:val="fr-CH"/>
        </w:rPr>
        <w:t xml:space="preserve">(Doit être rempli par le </w:t>
      </w:r>
      <w:r>
        <w:rPr>
          <w:rFonts w:ascii="Arial" w:hAnsi="Arial" w:cs="Arial"/>
          <w:lang w:val="fr-CH"/>
        </w:rPr>
        <w:t>secrétariat central</w:t>
      </w:r>
      <w:r>
        <w:rPr>
          <w:rFonts w:ascii="Arial" w:hAnsi="Arial" w:cs="Arial"/>
          <w:lang w:val="fr-CH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  <w:gridCol w:w="1800"/>
      </w:tblGrid>
      <w:tr>
        <w:trPr>
          <w:trHeight w:val="408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it-CH" w:eastAsia="de-CH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CH" w:eastAsia="de-CH"/>
              </w:rPr>
              <w:t>uivi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it-CH" w:eastAsia="de-CH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it-CH" w:eastAsia="de-CH"/>
              </w:rPr>
              <w:t>demande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Statut</w:t>
            </w: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Remise le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traitement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traitement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>
        <w:trPr>
          <w:trHeight w:val="411"/>
        </w:trPr>
        <w:tc>
          <w:tcPr>
            <w:tcW w:w="0" w:type="auto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Procédure</w:t>
            </w:r>
            <w:proofErr w:type="spellEnd"/>
          </w:p>
        </w:tc>
      </w:tr>
      <w:tr>
        <w:trPr>
          <w:trHeight w:val="411"/>
        </w:trPr>
        <w:tc>
          <w:tcPr>
            <w:tcW w:w="0" w:type="auto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La FKQ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traite les demandes relatives au Plan de mesures de l’ANQ pour la somatique aiguë et formule des recommandations à l’intention du Groupe qualité de l‘ANQ.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pBdr>
                <w:bar w:val="single" w:sz="4" w:color="800000"/>
              </w:pBd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Afin que la demande soit examinée par la Commission technique Qualité somatique aiguë, les explications suivantes doivent impérativement être respectées 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Le formulaire de demande doit être rempli complètement et correctement, sous forme électronique.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Une proposition concrète d’interprétation ou de modification (point 2) doit obligatoirement être formulée pour obtenir une décision de la Commission technique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Les propositions de modification portent sur des mesures existantes et sur des concepts d’évaluation et de publication approuvés.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Le formulaire de demande peut être aussi utilisé afin de soumettre de nouvelles propositions de mesures et d’évaluations ou afin de suggérer l’évaluation de mesures existantes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Le formulaire de demande signé valablement doit être envoyé au Secrétariat central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H+ Les hôpitaux de Suisse, Département Gestion,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Lorrainestrasse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4A, 3013 Berne.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  <w:t xml:space="preserve">Pour en simplifier le traitement ultérieur, une copie électronique envoyée par courriel à l’adresse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CH"/>
                </w:rPr>
                <w:t>geschaeftsstelle@hplus.ch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est nécessaire. </w:t>
            </w:r>
          </w:p>
        </w:tc>
      </w:tr>
    </w:tbl>
    <w:p>
      <w:pPr>
        <w:tabs>
          <w:tab w:val="left" w:pos="360"/>
        </w:tabs>
        <w:rPr>
          <w:rFonts w:ascii="Arial" w:hAnsi="Arial" w:cs="Arial"/>
          <w:sz w:val="20"/>
          <w:szCs w:val="20"/>
          <w:u w:val="single"/>
          <w:lang w:val="fr-CH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55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Indication des références</w:t>
            </w:r>
          </w:p>
        </w:tc>
      </w:tr>
      <w:tr>
        <w:trPr>
          <w:trHeight w:val="236"/>
        </w:trPr>
        <w:tc>
          <w:tcPr>
            <w:tcW w:w="3047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Mesure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qualité</w:t>
            </w:r>
            <w:proofErr w:type="spellEnd"/>
          </w:p>
        </w:tc>
        <w:tc>
          <w:tcPr>
            <w:tcW w:w="6208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1"/>
        </w:trPr>
        <w:tc>
          <w:tcPr>
            <w:tcW w:w="3047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Auteur de la demande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(Institution)</w:t>
            </w:r>
          </w:p>
        </w:tc>
        <w:tc>
          <w:tcPr>
            <w:tcW w:w="6208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173"/>
        </w:trPr>
        <w:tc>
          <w:tcPr>
            <w:tcW w:w="3047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6208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>
        <w:trPr>
          <w:trHeight w:val="474"/>
        </w:trPr>
        <w:tc>
          <w:tcPr>
            <w:tcW w:w="3047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&amp;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du directeur / membre de la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irection</w:t>
            </w:r>
          </w:p>
        </w:tc>
        <w:tc>
          <w:tcPr>
            <w:tcW w:w="3055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…………………...........................</w:t>
            </w: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  <w:lang w:val="fr-CH"/>
        </w:rPr>
      </w:pPr>
      <w:r>
        <w:rPr>
          <w:rFonts w:ascii="Arial" w:hAnsi="Arial" w:cs="Arial"/>
          <w:sz w:val="32"/>
          <w:szCs w:val="32"/>
          <w:lang w:val="fr-CH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Situation initiale / problé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matique 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Proposition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solution</w:t>
            </w:r>
            <w:proofErr w:type="spellEnd"/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Utilité et c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onséquences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sur la mesure de la qualité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Autres c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onséquences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  <w:lang w:val="fr-CH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rPr>
        <w:lang w:eastAsia="de-CH"/>
      </w:rPr>
      <w:drawing>
        <wp:anchor distT="0" distB="0" distL="114300" distR="114300" simplePos="0" relativeHeight="251657216" behindDoc="1" locked="0" layoutInCell="1" allowOverlap="1" wp14:anchorId="42F89792" wp14:editId="55DB968D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  <w:lang w:val="fr-CH"/>
      </w:rPr>
    </w:pPr>
    <w:r>
      <w:rPr>
        <w:rFonts w:ascii="Verdana" w:hAnsi="Verdana" w:cs="Arial"/>
        <w:b/>
        <w:i/>
        <w:color w:val="005292"/>
        <w:sz w:val="28"/>
        <w:szCs w:val="28"/>
        <w:lang w:val="fr-CH"/>
      </w:rPr>
      <w:t>Commission technique</w:t>
    </w:r>
  </w:p>
  <w:p>
    <w:pPr>
      <w:pStyle w:val="Kopfzeile"/>
      <w:tabs>
        <w:tab w:val="left" w:pos="5940"/>
      </w:tabs>
      <w:jc w:val="right"/>
      <w:rPr>
        <w:lang w:val="fr-CH"/>
      </w:rPr>
    </w:pPr>
    <w:r>
      <w:rPr>
        <w:rFonts w:ascii="Verdana" w:hAnsi="Verdana" w:cs="Arial"/>
        <w:b/>
        <w:i/>
        <w:color w:val="005292"/>
        <w:sz w:val="28"/>
        <w:szCs w:val="28"/>
        <w:lang w:val="fr-CH"/>
      </w:rPr>
      <w:t>Qualité - FKQ</w:t>
    </w: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1"/>
        <w:p>
          <w:pPr>
            <w:rPr>
              <w:rFonts w:ascii="Arial" w:hAnsi="Arial" w:cs="Arial"/>
              <w:b/>
              <w:sz w:val="28"/>
              <w:szCs w:val="28"/>
              <w:lang w:val="fr-CH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2B893F" wp14:editId="753D108C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3321D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t>Formulaire de demande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br/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fr-CH"/>
            </w:rPr>
            <w:t>Mesures de la qualité / Dossiers de l’ANQ</w:t>
          </w:r>
        </w:p>
      </w:tc>
    </w:tr>
  </w:tbl>
  <w:p>
    <w:pPr>
      <w:pStyle w:val="Kopfzeile"/>
      <w:tabs>
        <w:tab w:val="left" w:pos="594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51A67"/>
    <w:multiLevelType w:val="hybridMultilevel"/>
    <w:tmpl w:val="D682DE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52498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31FD1"/>
    <w:rsid w:val="00136869"/>
    <w:rsid w:val="00162C48"/>
    <w:rsid w:val="0018208D"/>
    <w:rsid w:val="00187964"/>
    <w:rsid w:val="0019152A"/>
    <w:rsid w:val="001A7391"/>
    <w:rsid w:val="001C5C64"/>
    <w:rsid w:val="001C7E5C"/>
    <w:rsid w:val="001D07D0"/>
    <w:rsid w:val="001D16F8"/>
    <w:rsid w:val="001F022E"/>
    <w:rsid w:val="00213147"/>
    <w:rsid w:val="00244DEB"/>
    <w:rsid w:val="0025170F"/>
    <w:rsid w:val="00256D6C"/>
    <w:rsid w:val="002833A4"/>
    <w:rsid w:val="002A1C6F"/>
    <w:rsid w:val="002A3FDA"/>
    <w:rsid w:val="002B6DB9"/>
    <w:rsid w:val="002C125B"/>
    <w:rsid w:val="002C399F"/>
    <w:rsid w:val="002E1591"/>
    <w:rsid w:val="002E4E62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249F"/>
    <w:rsid w:val="005252F2"/>
    <w:rsid w:val="0053162A"/>
    <w:rsid w:val="005559E5"/>
    <w:rsid w:val="0056318C"/>
    <w:rsid w:val="00577E7D"/>
    <w:rsid w:val="00587D5B"/>
    <w:rsid w:val="005944F3"/>
    <w:rsid w:val="005A7E7B"/>
    <w:rsid w:val="005C7536"/>
    <w:rsid w:val="005E292B"/>
    <w:rsid w:val="005E4CF9"/>
    <w:rsid w:val="005E62D6"/>
    <w:rsid w:val="005F3829"/>
    <w:rsid w:val="005F67C5"/>
    <w:rsid w:val="005F7B2A"/>
    <w:rsid w:val="006049FB"/>
    <w:rsid w:val="0063799A"/>
    <w:rsid w:val="00640030"/>
    <w:rsid w:val="0064279E"/>
    <w:rsid w:val="00654485"/>
    <w:rsid w:val="00694077"/>
    <w:rsid w:val="00697756"/>
    <w:rsid w:val="006F49B3"/>
    <w:rsid w:val="006F6F41"/>
    <w:rsid w:val="00725BD9"/>
    <w:rsid w:val="007454D1"/>
    <w:rsid w:val="00746715"/>
    <w:rsid w:val="007477A8"/>
    <w:rsid w:val="00755BBD"/>
    <w:rsid w:val="007679FB"/>
    <w:rsid w:val="007709F7"/>
    <w:rsid w:val="00771F45"/>
    <w:rsid w:val="00775574"/>
    <w:rsid w:val="007C0498"/>
    <w:rsid w:val="007C3C53"/>
    <w:rsid w:val="007D1ACC"/>
    <w:rsid w:val="007D766E"/>
    <w:rsid w:val="00813F2E"/>
    <w:rsid w:val="008455C7"/>
    <w:rsid w:val="00850DB5"/>
    <w:rsid w:val="00855C87"/>
    <w:rsid w:val="00857182"/>
    <w:rsid w:val="00874A77"/>
    <w:rsid w:val="00875CC9"/>
    <w:rsid w:val="008A3015"/>
    <w:rsid w:val="008A41EE"/>
    <w:rsid w:val="008C01A8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0BC0"/>
    <w:rsid w:val="009621FF"/>
    <w:rsid w:val="00963813"/>
    <w:rsid w:val="00967E89"/>
    <w:rsid w:val="009727E3"/>
    <w:rsid w:val="009A41AF"/>
    <w:rsid w:val="009A4480"/>
    <w:rsid w:val="009B478D"/>
    <w:rsid w:val="009C4FF6"/>
    <w:rsid w:val="009D2464"/>
    <w:rsid w:val="009D43BB"/>
    <w:rsid w:val="009E37B6"/>
    <w:rsid w:val="009F7171"/>
    <w:rsid w:val="00A137E4"/>
    <w:rsid w:val="00A24608"/>
    <w:rsid w:val="00A4064E"/>
    <w:rsid w:val="00A43C56"/>
    <w:rsid w:val="00A51B21"/>
    <w:rsid w:val="00A63D88"/>
    <w:rsid w:val="00A82A60"/>
    <w:rsid w:val="00A970A9"/>
    <w:rsid w:val="00AD7CE3"/>
    <w:rsid w:val="00AF0E4D"/>
    <w:rsid w:val="00AF282B"/>
    <w:rsid w:val="00B02249"/>
    <w:rsid w:val="00B10178"/>
    <w:rsid w:val="00B102C4"/>
    <w:rsid w:val="00B32A36"/>
    <w:rsid w:val="00B40B76"/>
    <w:rsid w:val="00B525A3"/>
    <w:rsid w:val="00B61F17"/>
    <w:rsid w:val="00B64C54"/>
    <w:rsid w:val="00B678DE"/>
    <w:rsid w:val="00B9069A"/>
    <w:rsid w:val="00B93121"/>
    <w:rsid w:val="00B94146"/>
    <w:rsid w:val="00B9726E"/>
    <w:rsid w:val="00B975C5"/>
    <w:rsid w:val="00BA7669"/>
    <w:rsid w:val="00BE1929"/>
    <w:rsid w:val="00BE3E81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2766A"/>
    <w:rsid w:val="00D34BD5"/>
    <w:rsid w:val="00D522F6"/>
    <w:rsid w:val="00D57C8A"/>
    <w:rsid w:val="00D61987"/>
    <w:rsid w:val="00D619C9"/>
    <w:rsid w:val="00D6323E"/>
    <w:rsid w:val="00D63C7E"/>
    <w:rsid w:val="00D64B28"/>
    <w:rsid w:val="00DD7EC9"/>
    <w:rsid w:val="00DE2634"/>
    <w:rsid w:val="00DE7386"/>
    <w:rsid w:val="00E07F6E"/>
    <w:rsid w:val="00E535D9"/>
    <w:rsid w:val="00E73A89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NichtaufgelsteErwhnung">
    <w:name w:val="Unresolved Mention"/>
    <w:basedOn w:val="Absatz-Standardschriftart"/>
    <w:uiPriority w:val="99"/>
    <w:semiHidden/>
    <w:unhideWhenUsed/>
    <w:rsid w:val="00972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hplus.ch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249</Words>
  <Characters>1574</Characters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LinksUpToDate>false</LinksUpToDate>
  <CharactersWithSpaces>1820</CharactersWithSpaces>
  <SharedDoc>false</SharedDoc>
  <HyperlinksChanged>false</HyperlinksChanged>
</Properties>
</file>